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Beginning: Life Before Control</w:t>
      </w:r>
    </w:p>
    <w:p>
      <w:pPr>
        <w:pStyle w:val="BodyText"/>
        <w:bidi w:val="0"/>
        <w:jc w:val="start"/>
        <w:rPr/>
      </w:pPr>
      <w:r>
        <w:rPr/>
        <w:t xml:space="preserve">I used to live like most people—unaware that my state of mind could be controlled. My emotions, thoughts, and beliefs simply </w:t>
      </w:r>
      <w:r>
        <w:rPr>
          <w:rStyle w:val="Emphasis"/>
        </w:rPr>
        <w:t>were</w:t>
      </w:r>
      <w:r>
        <w:rPr/>
        <w:t>. They shifted on their own, governed by laws I didn’t understand. I never felt like I could influence them. I’d try—</w:t>
      </w:r>
      <w:r>
        <w:rPr>
          <w:rStyle w:val="Emphasis"/>
        </w:rPr>
        <w:t>"I won’t think about this,"</w:t>
      </w:r>
      <w:r>
        <w:rPr/>
        <w:t xml:space="preserve"> </w:t>
      </w:r>
      <w:r>
        <w:rPr>
          <w:rStyle w:val="Emphasis"/>
        </w:rPr>
        <w:t>"I won’t get angry,"</w:t>
      </w:r>
      <w:r>
        <w:rPr/>
        <w:t xml:space="preserve"> </w:t>
      </w:r>
      <w:r>
        <w:rPr>
          <w:rStyle w:val="Emphasis"/>
        </w:rPr>
        <w:t>"I won’t be sad"</w:t>
      </w:r>
      <w:r>
        <w:rPr/>
        <w:t>—but nothing worked. My attempts to control my state were futile. I just accepted whatever state I was in, believing that was the only way to exist.</w:t>
      </w:r>
    </w:p>
    <w:p>
      <w:pPr>
        <w:pStyle w:val="BodyText"/>
        <w:bidi w:val="0"/>
        <w:jc w:val="start"/>
        <w:rPr/>
      </w:pPr>
      <w:r>
        <w:rPr/>
        <w:t xml:space="preserve">Then, I started studying my own mind. And I discovered something revolutionary: </w:t>
      </w:r>
      <w:r>
        <w:rPr>
          <w:rStyle w:val="Strong"/>
        </w:rPr>
        <w:t>I could control my state—rigidly, deliberately—using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Discovery: Words as Levers of Control</w:t>
      </w:r>
    </w:p>
    <w:p>
      <w:pPr>
        <w:pStyle w:val="BodyText"/>
        <w:bidi w:val="0"/>
        <w:jc w:val="start"/>
        <w:rPr/>
      </w:pPr>
      <w:r>
        <w:rPr/>
        <w:t xml:space="preserve">I realized that the words I spoke, believed, or even </w:t>
      </w:r>
      <w:r>
        <w:rPr>
          <w:rStyle w:val="Emphasis"/>
        </w:rPr>
        <w:t>didn’t</w:t>
      </w:r>
      <w:r>
        <w:rPr/>
        <w:t xml:space="preserve"> believe shaped my emotions, my thoughts, my entire inner world. If I said one thing, I felt one way; if I said another, I felt differently. My beliefs, my awareness of those beliefs, even my </w:t>
      </w:r>
      <w:r>
        <w:rPr>
          <w:rStyle w:val="Emphasis"/>
        </w:rPr>
        <w:t>lack</w:t>
      </w:r>
      <w:r>
        <w:rPr/>
        <w:t xml:space="preserve"> of awareness—all of it was tied to language.</w:t>
      </w:r>
    </w:p>
    <w:p>
      <w:pPr>
        <w:pStyle w:val="BodyText"/>
        <w:bidi w:val="0"/>
        <w:jc w:val="start"/>
        <w:rPr/>
      </w:pPr>
      <w:r>
        <w:rPr/>
        <w:t xml:space="preserve">So I created a </w:t>
      </w:r>
      <w:r>
        <w:rPr>
          <w:rStyle w:val="Strong"/>
        </w:rPr>
        <w:t>guide</w:t>
      </w:r>
      <w:r>
        <w:rPr/>
        <w:t xml:space="preserve">—six lines, six statements that told me what I </w:t>
      </w:r>
      <w:r>
        <w:rPr>
          <w:rStyle w:val="Emphasis"/>
        </w:rPr>
        <w:t>couldn’t</w:t>
      </w:r>
      <w:r>
        <w:rPr/>
        <w:t xml:space="preserve"> believe in. They were words about words: </w:t>
      </w:r>
      <w:r>
        <w:rPr>
          <w:rStyle w:val="Emphasis"/>
        </w:rPr>
        <w:t>"I can’t believe in the meanings I assign,"</w:t>
      </w:r>
      <w:r>
        <w:rPr/>
        <w:t xml:space="preserve"> </w:t>
      </w:r>
      <w:r>
        <w:rPr>
          <w:rStyle w:val="Emphasis"/>
        </w:rPr>
        <w:t>"I can’t believe in the emotions tied to those meanings."</w:t>
      </w:r>
      <w:r>
        <w:rPr/>
        <w:t xml:space="preserve"> This guide didn’t just change my state; it </w:t>
      </w:r>
      <w:r>
        <w:rPr>
          <w:rStyle w:val="Strong"/>
        </w:rPr>
        <w:t>erased parts of it</w:t>
      </w:r>
      <w:r>
        <w:rPr/>
        <w:t>. It cut out automatic reactions—emotions, feelings, beliefs—that had once controlled me without my consent.</w:t>
      </w:r>
    </w:p>
    <w:p>
      <w:pPr>
        <w:pStyle w:val="BodyText"/>
        <w:bidi w:val="0"/>
        <w:jc w:val="start"/>
        <w:rPr/>
      </w:pPr>
      <w:r>
        <w:rPr/>
        <w:t xml:space="preserve">For years, I lived by this guide. I forgot what it was like to </w:t>
      </w:r>
      <w:r>
        <w:rPr>
          <w:rStyle w:val="Emphasis"/>
        </w:rPr>
        <w:t>not</w:t>
      </w:r>
      <w:r>
        <w:rPr/>
        <w:t xml:space="preserve"> control my state. I became dependent on it. The guide was my anchor, my salvation. But then, something shifted.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Problem: The Trap of Control</w:t>
      </w:r>
    </w:p>
    <w:p>
      <w:pPr>
        <w:pStyle w:val="BodyText"/>
        <w:bidi w:val="0"/>
        <w:jc w:val="start"/>
        <w:rPr/>
      </w:pPr>
      <w:r>
        <w:rPr/>
        <w:t>At first, the guide worked. I’d look at it, believe in its power, and feel good—</w:t>
      </w:r>
      <w:r>
        <w:rPr>
          <w:rStyle w:val="Emphasis"/>
        </w:rPr>
        <w:t>but my eye would hurt</w:t>
      </w:r>
      <w:r>
        <w:rPr/>
        <w:t xml:space="preserve">. Psychosomatic pain, a signal that something was wrong. I was still trying to control my state, even with the guide. I was still using words as tools, still </w:t>
      </w:r>
      <w:r>
        <w:rPr>
          <w:rStyle w:val="Emphasis"/>
        </w:rPr>
        <w:t>believing</w:t>
      </w:r>
      <w:r>
        <w:rPr/>
        <w:t xml:space="preserve"> in their power to shape me.</w:t>
      </w:r>
    </w:p>
    <w:p>
      <w:pPr>
        <w:pStyle w:val="BodyText"/>
        <w:bidi w:val="0"/>
        <w:jc w:val="start"/>
        <w:rPr/>
      </w:pPr>
      <w:r>
        <w:rPr/>
        <w:t xml:space="preserve">Then I made a critical mistake: </w:t>
      </w:r>
      <w:r>
        <w:rPr>
          <w:rStyle w:val="Strong"/>
        </w:rPr>
        <w:t>I tried to perfect the guide.</w:t>
      </w:r>
      <w:r>
        <w:rPr/>
        <w:t xml:space="preserve"> I thought, </w:t>
      </w:r>
      <w:r>
        <w:rPr>
          <w:rStyle w:val="Emphasis"/>
        </w:rPr>
        <w:t>"If I just say the right words, in the right way, I’ll reach the perfect state."</w:t>
      </w:r>
      <w:r>
        <w:rPr/>
        <w:t xml:space="preserve"> But every attempt failed. Why?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</w:t>
      </w:r>
      <w:r>
        <w:rPr>
          <w:rStyle w:val="Emphasis"/>
        </w:rPr>
        <w:t>believe</w:t>
      </w:r>
      <w:r>
        <w:rPr/>
        <w:t xml:space="preserve"> in the words anymore.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words I tried to use for control caused pain in my eye.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more I </w:t>
      </w:r>
      <w:r>
        <w:rPr>
          <w:rStyle w:val="Emphasis"/>
        </w:rPr>
        <w:t>focused</w:t>
      </w:r>
      <w:r>
        <w:rPr/>
        <w:t xml:space="preserve"> on the words, the worse it got. </w:t>
      </w:r>
    </w:p>
    <w:p>
      <w:pPr>
        <w:pStyle w:val="BodyText"/>
        <w:bidi w:val="0"/>
        <w:jc w:val="start"/>
        <w:rPr/>
      </w:pPr>
      <w:r>
        <w:rPr/>
        <w:t xml:space="preserve">I was stuck in a loop: </w:t>
      </w:r>
      <w:r>
        <w:rPr>
          <w:rStyle w:val="Strong"/>
        </w:rPr>
        <w:t>The only tool I had to control my state was the very thing that prevented me from reaching the state I wanted.</w:t>
      </w:r>
      <w:r>
        <w:rPr/>
        <w:t xml:space="preserve"> To feel truly free, I needed to </w:t>
      </w:r>
      <w:r>
        <w:rPr>
          <w:rStyle w:val="Emphasis"/>
        </w:rPr>
        <w:t>stop controlling</w:t>
      </w:r>
      <w:r>
        <w:rPr/>
        <w:t>. But how?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Letting Go of the Guide</w:t>
      </w:r>
    </w:p>
    <w:p>
      <w:pPr>
        <w:pStyle w:val="BodyText"/>
        <w:bidi w:val="0"/>
        <w:jc w:val="start"/>
        <w:rPr/>
      </w:pPr>
      <w:r>
        <w:rPr/>
        <w:t>I remembered how I lived before—</w:t>
      </w:r>
      <w:r>
        <w:rPr>
          <w:rStyle w:val="Strong"/>
        </w:rPr>
        <w:t>at 15, at 20</w:t>
      </w:r>
      <w:r>
        <w:rPr/>
        <w:t xml:space="preserve">—when I didn’t obsess over my state. I didn’t try to shape my emotions with words. I just </w:t>
      </w:r>
      <w:r>
        <w:rPr>
          <w:rStyle w:val="Emphasis"/>
        </w:rPr>
        <w:t>lived</w:t>
      </w:r>
      <w:r>
        <w:rPr/>
        <w:t xml:space="preserve">. So I decided: </w:t>
      </w:r>
      <w:r>
        <w:rPr>
          <w:rStyle w:val="Strong"/>
        </w:rPr>
        <w:t>What if I stopped using the guide as a tool?</w:t>
      </w:r>
    </w:p>
    <w:p>
      <w:pPr>
        <w:pStyle w:val="BodyText"/>
        <w:bidi w:val="0"/>
        <w:jc w:val="start"/>
        <w:rPr/>
      </w:pPr>
      <w:r>
        <w:rPr/>
        <w:t xml:space="preserve">The guide had already done its work. It had erased the automatic, harmful patterns from my mind. Now, I didn’t need to </w:t>
      </w:r>
      <w:r>
        <w:rPr>
          <w:rStyle w:val="Emphasis"/>
        </w:rPr>
        <w:t>look</w:t>
      </w:r>
      <w:r>
        <w:rPr/>
        <w:t xml:space="preserve"> at it, </w:t>
      </w:r>
      <w:r>
        <w:rPr>
          <w:rStyle w:val="Emphasis"/>
        </w:rPr>
        <w:t>believe</w:t>
      </w:r>
      <w:r>
        <w:rPr/>
        <w:t xml:space="preserve"> in it, or </w:t>
      </w:r>
      <w:r>
        <w:rPr>
          <w:rStyle w:val="Emphasis"/>
        </w:rPr>
        <w:t>repeat</w:t>
      </w:r>
      <w:r>
        <w:rPr/>
        <w:t xml:space="preserve"> it. I just needed to </w:t>
      </w:r>
      <w:r>
        <w:rPr>
          <w:rStyle w:val="Strong"/>
        </w:rPr>
        <w:t>live as I had before I knew any of this.</w:t>
      </w:r>
    </w:p>
    <w:p>
      <w:pPr>
        <w:pStyle w:val="BodyText"/>
        <w:bidi w:val="0"/>
        <w:jc w:val="start"/>
        <w:rPr/>
      </w:pPr>
      <w:r>
        <w:rPr/>
        <w:t xml:space="preserve">The moment I stopped trying to control my state—even with the guide—the pain in my eye vanished. I felt </w:t>
      </w:r>
      <w:r>
        <w:rPr>
          <w:rStyle w:val="Strong"/>
        </w:rPr>
        <w:t>calm, stable, free</w:t>
      </w:r>
      <w:r>
        <w:rPr/>
        <w:t>. Not the intense highs of before, but a quiet, sustainable comfort. No more struggling, no more pain.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Can Words Still Help?</w:t>
      </w:r>
    </w:p>
    <w:p>
      <w:pPr>
        <w:pStyle w:val="BodyText"/>
        <w:bidi w:val="0"/>
        <w:jc w:val="start"/>
        <w:rPr/>
      </w:pPr>
      <w:r>
        <w:rPr/>
        <w:t xml:space="preserve">Now, I wonder: </w:t>
      </w:r>
      <w:r>
        <w:rPr>
          <w:rStyle w:val="Emphasis"/>
        </w:rPr>
        <w:t>Can I use words to enhance this state without falling back into control?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 something like </w:t>
      </w:r>
      <w:r>
        <w:rPr>
          <w:rStyle w:val="Emphasis"/>
        </w:rPr>
        <w:t>"I don’t believe in anything,"</w:t>
      </w:r>
      <w:r>
        <w:rPr/>
        <w:t xml:space="preserve"> but don’t </w:t>
      </w:r>
      <w:r>
        <w:rPr>
          <w:rStyle w:val="Emphasis"/>
        </w:rPr>
        <w:t>focus</w:t>
      </w:r>
      <w:r>
        <w:rPr/>
        <w:t xml:space="preserve"> on it, does it still work?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feel</w:t>
      </w:r>
      <w:r>
        <w:rPr/>
        <w:t xml:space="preserve"> the truth of those words without </w:t>
      </w:r>
      <w:r>
        <w:rPr>
          <w:rStyle w:val="Emphasis"/>
        </w:rPr>
        <w:t>analyzing</w:t>
      </w:r>
      <w:r>
        <w:rPr/>
        <w:t xml:space="preserve"> them, can I keep the good without the pain? </w:t>
      </w:r>
    </w:p>
    <w:p>
      <w:pPr>
        <w:pStyle w:val="BodyText"/>
        <w:bidi w:val="0"/>
        <w:jc w:val="start"/>
        <w:rPr/>
      </w:pPr>
      <w:r>
        <w:rPr/>
        <w:t xml:space="preserve">I don’t know yet. But I’m testing it. Right now, I’m content. The eye doesn’t hurt. Life feels </w:t>
      </w:r>
      <w:r>
        <w:rPr>
          <w:rStyle w:val="Strong"/>
        </w:rPr>
        <w:t>light, easy, natural</w:t>
      </w:r>
      <w:r>
        <w:rPr/>
        <w:t xml:space="preserve">. Maybe this </w:t>
      </w:r>
      <w:r>
        <w:rPr>
          <w:rStyle w:val="Emphasis"/>
        </w:rPr>
        <w:t>is</w:t>
      </w:r>
      <w:r>
        <w:rPr/>
        <w:t xml:space="preserve"> the state I was meant to reach—</w:t>
      </w:r>
      <w:r>
        <w:rPr>
          <w:rStyle w:val="Strong"/>
        </w:rPr>
        <w:t>not through control, but through its absence.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Conclusion: The State Beyond Words</w:t>
      </w:r>
    </w:p>
    <w:p>
      <w:pPr>
        <w:pStyle w:val="BodyText"/>
        <w:bidi w:val="0"/>
        <w:jc w:val="start"/>
        <w:rPr/>
      </w:pPr>
      <w:r>
        <w:rPr/>
        <w:t xml:space="preserve">The lesson? </w:t>
      </w:r>
      <w:r>
        <w:rPr>
          <w:rStyle w:val="Strong"/>
        </w:rPr>
        <w:t>True freedom isn’t found in perfecting control—it’s found in releasing it entirely.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Before: I was a slave to unconscious patterns.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Then: I became a slave to my own attempts at control.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Now: I’m learning to </w:t>
      </w:r>
      <w:r>
        <w:rPr>
          <w:rStyle w:val="Strong"/>
        </w:rPr>
        <w:t>just be</w:t>
      </w:r>
      <w:r>
        <w:rPr/>
        <w:t xml:space="preserve">, without either. </w:t>
      </w:r>
    </w:p>
    <w:p>
      <w:pPr>
        <w:pStyle w:val="BodyText"/>
        <w:bidi w:val="0"/>
        <w:jc w:val="start"/>
        <w:rPr/>
      </w:pPr>
      <w:r>
        <w:rPr/>
        <w:t>The guide was a bridge. Now, I don’t need to stand on it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"The best state isn’t the one you force into existence. It’s the one that exists when you stop forcing."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766</Words>
  <Characters>3349</Characters>
  <CharactersWithSpaces>4069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2026-03-24T07:07:29Z</dcterms:created>
  <dc:creator/>
  <dc:description/>
  <dc:language>ru-RU</dc:language>
  <cp:lastModifiedBy/>
  <dcterms:modified xsi:type="dcterms:W3CDTF">2026-03-24T07:07:30Z</dcterms:modified>
  <cp:revision>2</cp:revision>
  <dc:subject/>
  <dc:title>Calibri</dc:title>
</cp:coreProperties>
</file>